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 OF ANNUAL GENERAL MEETING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Guernsey Velo Club LBG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(Incorporated in Guernsey with registered number 60906 and not for profit number NP96)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Appointment of Chair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Apologies for absence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from the previous AGM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Matters arising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updates from Committee Members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Matters requiring ordinary resolutions: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Board Members and Officers: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Director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President/</w:t>
      </w:r>
      <w:r w:rsidDel="00000000" w:rsidR="00000000" w:rsidRPr="00000000">
        <w:rPr>
          <w:rtl w:val="0"/>
        </w:rPr>
        <w:t xml:space="preserve">Committee Chair)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Non-Executive Director (Chairman of the Board)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Director 3 / Treasurer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Director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Secretary to the Board (appointed by the Board)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Committee Members;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Committee Secretary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Safety Officer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Membership Secretary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Welfare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Road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MTB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Cyclocross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Flyers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Communications &amp; Events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Ladies Captain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Approval of 2026 Membership Fees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 lay before the meeting the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annual accounts for the year ended 31 October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Any other business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96AC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96AC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96AC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96AC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96AC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96AC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96AC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96AC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96AC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96AC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96AC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96AC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96AC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96AC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96AC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96AC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96AC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96AC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96AC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6AC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96AC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rsid w:val="00396AC5"/>
    <w:rPr>
      <w:color w:val="0563c1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alMu9WO1LRAw4FXxjTLgKh+gg==">CgMxLjA4AHIhMXU4SWlyWThGSXp6cVlsYWVkTzJaQ0dCdVhOX2oyaDl6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2024-11-20T19:00:00Z</dcterms:created>
  <dc:creator>Alex Margison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0x010100D447046AB7387543B785909105882CDA</vt:lpwstr>
  </property>
</Properties>
</file>