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AGENDA OF ANNUAL GENERAL MEETING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Guernsey Velo Club LBG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(Incorporated in Guernsey with registered number 60906 and not for profit number NP96)</w:t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Appointment of Chair</w:t>
      </w:r>
    </w:p>
    <w:p w:rsidR="00000000" w:rsidDel="00000000" w:rsidP="00000000" w:rsidRDefault="00000000" w:rsidRPr="00000000" w14:paraId="00000006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Apologies for absence</w:t>
      </w:r>
    </w:p>
    <w:p w:rsidR="00000000" w:rsidDel="00000000" w:rsidP="00000000" w:rsidRDefault="00000000" w:rsidRPr="00000000" w14:paraId="00000008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Minutes from the previous AGM</w:t>
      </w:r>
    </w:p>
    <w:p w:rsidR="00000000" w:rsidDel="00000000" w:rsidP="00000000" w:rsidRDefault="00000000" w:rsidRPr="00000000" w14:paraId="0000000A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Matters arising</w:t>
      </w:r>
    </w:p>
    <w:p w:rsidR="00000000" w:rsidDel="00000000" w:rsidP="00000000" w:rsidRDefault="00000000" w:rsidRPr="00000000" w14:paraId="0000000C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General updates from Committee Members</w:t>
      </w:r>
    </w:p>
    <w:p w:rsidR="00000000" w:rsidDel="00000000" w:rsidP="00000000" w:rsidRDefault="00000000" w:rsidRPr="00000000" w14:paraId="0000000E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Matters requiring ordinary resolutions: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08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Election of Board Members and Officers: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Director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President/</w:t>
      </w:r>
      <w:r w:rsidDel="00000000" w:rsidR="00000000" w:rsidRPr="00000000">
        <w:rPr>
          <w:rtl w:val="0"/>
        </w:rPr>
        <w:t xml:space="preserve">Committee Chair)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Non-Executive Director (Chairman of the Board)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Director 3 / Treasurer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Director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Secretary to the Board (appointed by the Board)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44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08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Election of Committee Members;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Committee Secretary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Safety Officer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Membership Secretary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Club Welfare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Communication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Road Co-ordinator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MTB Co-ordinator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Cyclocross Co-ordinator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Flyers Co-ordinator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Communications &amp; Events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Ladies Captain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08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Approval of 2026 Membership Fees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To lay before the meeting the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annual accounts for the year ended 31 October 202</w:t>
      </w:r>
      <w:r w:rsidDel="00000000" w:rsidR="00000000" w:rsidRPr="00000000">
        <w:rPr>
          <w:rtl w:val="0"/>
        </w:rPr>
        <w:t xml:space="preserve">5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Approval of proposed amendments to the Memorandum and Articles of the Company to ensure compliance with the Bailiwick Charity Law 2022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sz w:val="24"/>
          <w:szCs w:val="24"/>
          <w:rtl w:val="0"/>
        </w:rPr>
        <w:t xml:space="preserve">Any other business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396AC5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396AC5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396AC5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396AC5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396AC5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396AC5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396AC5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396AC5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396AC5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396AC5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396AC5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396AC5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396AC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396AC5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396AC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396AC5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396AC5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396AC5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396AC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96AC5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396AC5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rsid w:val="00396AC5"/>
    <w:rPr>
      <w:color w:val="0563c1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1alMu9WO1LRAw4FXxjTLgKh+gg==">CgMxLjA4AHIhMXU4SWlyWThGSXp6cVlsYWVkTzJaQ0dCdVhOX2oyaDl6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2024-11-20T19:00:00Z</dcterms:created>
  <dc:creator>Alex Margison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0x010100D447046AB7387543B785909105882CDA</vt:lpwstr>
  </property>
</Properties>
</file>